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sz w:val="28"/>
          <w:szCs w:val="28"/>
        </w:rPr>
      </w:pPr>
      <w:r w:rsidDel="00000000" w:rsidR="00000000" w:rsidRPr="00000000">
        <w:rPr>
          <w:sz w:val="28"/>
          <w:szCs w:val="28"/>
          <w:rtl w:val="0"/>
        </w:rPr>
        <w:t xml:space="preserve">FINAL CAMPAIGN PROJECT PROPOSAL</w:t>
      </w:r>
    </w:p>
    <w:p w:rsidR="00000000" w:rsidDel="00000000" w:rsidP="00000000" w:rsidRDefault="00000000" w:rsidRPr="00000000" w14:paraId="00000002">
      <w:pPr>
        <w:pStyle w:val="Heading1"/>
        <w:spacing w:after="240" w:before="240" w:lineRule="auto"/>
        <w:rPr/>
      </w:pPr>
      <w:bookmarkStart w:colFirst="0" w:colLast="0" w:name="_tk0gxddfv7ek" w:id="0"/>
      <w:bookmarkEnd w:id="0"/>
      <w:r w:rsidDel="00000000" w:rsidR="00000000" w:rsidRPr="00000000">
        <w:rPr>
          <w:rtl w:val="0"/>
        </w:rPr>
        <w:t xml:space="preserve">ASSIGNMENT OVERVIEW:</w:t>
      </w:r>
    </w:p>
    <w:p w:rsidR="00000000" w:rsidDel="00000000" w:rsidP="00000000" w:rsidRDefault="00000000" w:rsidRPr="00000000" w14:paraId="00000003">
      <w:pPr>
        <w:pStyle w:val="Heading1"/>
        <w:spacing w:after="240" w:before="240" w:lineRule="auto"/>
        <w:rPr/>
      </w:pPr>
      <w:bookmarkStart w:colFirst="0" w:colLast="0" w:name="_gkros94fkn7f" w:id="1"/>
      <w:bookmarkEnd w:id="1"/>
      <w:r w:rsidDel="00000000" w:rsidR="00000000" w:rsidRPr="00000000">
        <w:rPr>
          <w:rtl w:val="0"/>
        </w:rPr>
        <w:t xml:space="preserve">For this project, your team is tasked with creating a PR Campaign proposal for your client to solve a problem or address an opportunity. Your goal is to present a feasible campaign that can be implemented. Your team should operate as if you are a PR agency that has the creative license to develop a campaign that can be easily executed.</w:t>
      </w:r>
    </w:p>
    <w:p w:rsidR="00000000" w:rsidDel="00000000" w:rsidP="00000000" w:rsidRDefault="00000000" w:rsidRPr="00000000" w14:paraId="00000004">
      <w:pPr>
        <w:pStyle w:val="Heading1"/>
        <w:spacing w:after="240" w:before="240" w:lineRule="auto"/>
        <w:rPr/>
      </w:pPr>
      <w:bookmarkStart w:colFirst="0" w:colLast="0" w:name="_eahe8jna3aqw" w:id="2"/>
      <w:bookmarkEnd w:id="2"/>
      <w:r w:rsidDel="00000000" w:rsidR="00000000" w:rsidRPr="00000000">
        <w:rPr>
          <w:rtl w:val="0"/>
        </w:rPr>
        <w:t xml:space="preserve">GETTING STARTED:</w:t>
      </w:r>
    </w:p>
    <w:p w:rsidR="00000000" w:rsidDel="00000000" w:rsidP="00000000" w:rsidRDefault="00000000" w:rsidRPr="00000000" w14:paraId="00000005">
      <w:pPr>
        <w:spacing w:after="240" w:before="240" w:lineRule="auto"/>
        <w:rPr/>
      </w:pPr>
      <w:r w:rsidDel="00000000" w:rsidR="00000000" w:rsidRPr="00000000">
        <w:rPr>
          <w:rtl w:val="0"/>
        </w:rPr>
        <w:t xml:space="preserve">Your campaign should have a clear goal, objectives, strategies, and execution plan with tactics, and a way to measure success. Before beginning the campaign, you must do primary research that guides you in the direction your team is to proceed.</w:t>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Your campaign will be graded on the following criteria:</w:t>
      </w:r>
    </w:p>
    <w:p w:rsidR="00000000" w:rsidDel="00000000" w:rsidP="00000000" w:rsidRDefault="00000000" w:rsidRPr="00000000" w14:paraId="00000007">
      <w:pPr>
        <w:numPr>
          <w:ilvl w:val="0"/>
          <w:numId w:val="2"/>
        </w:numPr>
        <w:spacing w:after="0" w:afterAutospacing="0" w:before="240" w:lineRule="auto"/>
        <w:ind w:left="720" w:hanging="360"/>
      </w:pPr>
      <w:r w:rsidDel="00000000" w:rsidR="00000000" w:rsidRPr="00000000">
        <w:rPr>
          <w:rtl w:val="0"/>
        </w:rPr>
        <w:t xml:space="preserve">The significance of the campaign as it relates it your client (establishing relevance and connection to your client)</w:t>
      </w:r>
    </w:p>
    <w:p w:rsidR="00000000" w:rsidDel="00000000" w:rsidP="00000000" w:rsidRDefault="00000000" w:rsidRPr="00000000" w14:paraId="00000008">
      <w:pPr>
        <w:numPr>
          <w:ilvl w:val="0"/>
          <w:numId w:val="2"/>
        </w:numPr>
        <w:spacing w:after="0" w:afterAutospacing="0" w:before="0" w:beforeAutospacing="0" w:lineRule="auto"/>
        <w:ind w:left="720" w:hanging="360"/>
      </w:pPr>
      <w:r w:rsidDel="00000000" w:rsidR="00000000" w:rsidRPr="00000000">
        <w:rPr>
          <w:rtl w:val="0"/>
        </w:rPr>
        <w:t xml:space="preserve">The development of a clear rationale and motivations</w:t>
      </w:r>
    </w:p>
    <w:p w:rsidR="00000000" w:rsidDel="00000000" w:rsidP="00000000" w:rsidRDefault="00000000" w:rsidRPr="00000000" w14:paraId="00000009">
      <w:pPr>
        <w:numPr>
          <w:ilvl w:val="0"/>
          <w:numId w:val="2"/>
        </w:numPr>
        <w:spacing w:after="0" w:afterAutospacing="0" w:before="0" w:beforeAutospacing="0" w:lineRule="auto"/>
        <w:ind w:left="720" w:hanging="360"/>
      </w:pPr>
      <w:r w:rsidDel="00000000" w:rsidR="00000000" w:rsidRPr="00000000">
        <w:rPr>
          <w:rtl w:val="0"/>
        </w:rPr>
        <w:t xml:space="preserve">Overall quality</w:t>
      </w:r>
    </w:p>
    <w:p w:rsidR="00000000" w:rsidDel="00000000" w:rsidP="00000000" w:rsidRDefault="00000000" w:rsidRPr="00000000" w14:paraId="0000000A">
      <w:pPr>
        <w:numPr>
          <w:ilvl w:val="0"/>
          <w:numId w:val="2"/>
        </w:numPr>
        <w:spacing w:after="240" w:before="0" w:beforeAutospacing="0" w:lineRule="auto"/>
        <w:ind w:left="720" w:hanging="360"/>
      </w:pPr>
      <w:r w:rsidDel="00000000" w:rsidR="00000000" w:rsidRPr="00000000">
        <w:rPr>
          <w:rtl w:val="0"/>
        </w:rPr>
        <w:t xml:space="preserve">Creativity and innovation of the project</w:t>
        <w:br w:type="textWrapping"/>
      </w:r>
      <w:r w:rsidDel="00000000" w:rsidR="00000000" w:rsidRPr="00000000">
        <w:rPr>
          <w:rtl w:val="0"/>
        </w:rPr>
      </w:r>
    </w:p>
    <w:p w:rsidR="00000000" w:rsidDel="00000000" w:rsidP="00000000" w:rsidRDefault="00000000" w:rsidRPr="00000000" w14:paraId="0000000B">
      <w:pPr>
        <w:spacing w:after="240" w:before="240" w:lineRule="auto"/>
        <w:ind w:left="0" w:firstLine="0"/>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C">
      <w:pPr>
        <w:pStyle w:val="Heading1"/>
        <w:spacing w:after="240" w:before="240" w:lineRule="auto"/>
        <w:rPr/>
      </w:pPr>
      <w:bookmarkStart w:colFirst="0" w:colLast="0" w:name="_ahultt1qasbg" w:id="3"/>
      <w:bookmarkEnd w:id="3"/>
      <w:r w:rsidDel="00000000" w:rsidR="00000000" w:rsidRPr="00000000">
        <w:rPr>
          <w:rtl w:val="0"/>
        </w:rPr>
        <w:t xml:space="preserve">ASSIGNMENT LAYOUT:</w:t>
      </w:r>
    </w:p>
    <w:p w:rsidR="00000000" w:rsidDel="00000000" w:rsidP="00000000" w:rsidRDefault="00000000" w:rsidRPr="00000000" w14:paraId="0000000D">
      <w:pPr>
        <w:spacing w:after="240" w:before="240" w:lineRule="auto"/>
        <w:ind w:left="0" w:firstLine="0"/>
        <w:rPr/>
      </w:pPr>
      <w:r w:rsidDel="00000000" w:rsidR="00000000" w:rsidRPr="00000000">
        <w:rPr>
          <w:b w:val="1"/>
          <w:sz w:val="24"/>
          <w:szCs w:val="24"/>
          <w:rtl w:val="0"/>
        </w:rPr>
        <w:br w:type="textWrapping"/>
      </w:r>
      <w:r w:rsidDel="00000000" w:rsidR="00000000" w:rsidRPr="00000000">
        <w:rPr>
          <w:sz w:val="24"/>
          <w:szCs w:val="24"/>
          <w:rtl w:val="0"/>
        </w:rPr>
        <w:t xml:space="preserve">PR Campaign Proposal</w:t>
        <w:br w:type="textWrapping"/>
      </w:r>
      <w:r w:rsidDel="00000000" w:rsidR="00000000" w:rsidRPr="00000000">
        <w:rPr>
          <w:rtl w:val="0"/>
        </w:rPr>
        <w:t xml:space="preserve">Please use headings to clearly identify key sections of the summary outlined below. Summaries should utilize “high-impact writing” which means generous use of white space, bulleting, and charts, graphs, infographics, etc. Such writing makes the report more user-friendly and easier on the eye for quick reading.</w:t>
      </w:r>
    </w:p>
    <w:p w:rsidR="00000000" w:rsidDel="00000000" w:rsidP="00000000" w:rsidRDefault="00000000" w:rsidRPr="00000000" w14:paraId="0000000E">
      <w:pPr>
        <w:spacing w:after="240" w:before="240" w:lineRule="auto"/>
        <w:ind w:left="0" w:firstLine="0"/>
        <w:rPr/>
      </w:pPr>
      <w:r w:rsidDel="00000000" w:rsidR="00000000" w:rsidRPr="00000000">
        <w:rPr>
          <w:rtl w:val="0"/>
        </w:rPr>
        <w:br w:type="textWrapping"/>
        <w:t xml:space="preserve">Your report </w:t>
      </w:r>
      <w:r w:rsidDel="00000000" w:rsidR="00000000" w:rsidRPr="00000000">
        <w:rPr>
          <w:b w:val="1"/>
          <w:rtl w:val="0"/>
        </w:rPr>
        <w:t xml:space="preserve">MUST </w:t>
      </w:r>
      <w:r w:rsidDel="00000000" w:rsidR="00000000" w:rsidRPr="00000000">
        <w:rPr>
          <w:rtl w:val="0"/>
        </w:rPr>
        <w:t xml:space="preserve">be spiral bound and include printed inserts. Printed inserts should be</w:t>
      </w:r>
      <w:r w:rsidDel="00000000" w:rsidR="00000000" w:rsidRPr="00000000">
        <w:rPr>
          <w:b w:val="1"/>
          <w:rtl w:val="0"/>
        </w:rPr>
        <w:t xml:space="preserve">:</w:t>
        <w:br w:type="textWrapping"/>
        <w:t xml:space="preserve">Table of Contents, Overview, SWOT Analysis, Situation Analysis, Goals &amp; Objectives, Execution, Measurable Results, Appendices.</w:t>
        <w:br w:type="textWrapping"/>
      </w:r>
      <w:r w:rsidDel="00000000" w:rsidR="00000000" w:rsidRPr="00000000">
        <w:rPr>
          <w:rtl w:val="0"/>
        </w:rPr>
        <w:t xml:space="preserve">Your report/summary should include:</w:t>
      </w:r>
    </w:p>
    <w:p w:rsidR="00000000" w:rsidDel="00000000" w:rsidP="00000000" w:rsidRDefault="00000000" w:rsidRPr="00000000" w14:paraId="0000000F">
      <w:pPr>
        <w:numPr>
          <w:ilvl w:val="0"/>
          <w:numId w:val="3"/>
        </w:numPr>
        <w:spacing w:after="0" w:afterAutospacing="0" w:before="240" w:lineRule="auto"/>
        <w:ind w:left="720" w:hanging="360"/>
        <w:rPr>
          <w:u w:val="none"/>
        </w:rPr>
      </w:pPr>
      <w:r w:rsidDel="00000000" w:rsidR="00000000" w:rsidRPr="00000000">
        <w:rPr>
          <w:rtl w:val="0"/>
        </w:rPr>
        <w:t xml:space="preserve">Title page with all group members’ names. Also include team name, organization’s name and contact person for the organization.</w:t>
      </w:r>
    </w:p>
    <w:p w:rsidR="00000000" w:rsidDel="00000000" w:rsidP="00000000" w:rsidRDefault="00000000" w:rsidRPr="00000000" w14:paraId="00000010">
      <w:pPr>
        <w:numPr>
          <w:ilvl w:val="0"/>
          <w:numId w:val="3"/>
        </w:numPr>
        <w:spacing w:after="0" w:afterAutospacing="0" w:before="0" w:beforeAutospacing="0" w:lineRule="auto"/>
        <w:ind w:left="720" w:hanging="360"/>
      </w:pPr>
      <w:r w:rsidDel="00000000" w:rsidR="00000000" w:rsidRPr="00000000">
        <w:rPr>
          <w:rtl w:val="0"/>
        </w:rPr>
        <w:t xml:space="preserve"> A brief introduction explaining this was done for a PR course at North Carolina State University.</w:t>
      </w:r>
    </w:p>
    <w:p w:rsidR="00000000" w:rsidDel="00000000" w:rsidP="00000000" w:rsidRDefault="00000000" w:rsidRPr="00000000" w14:paraId="00000011">
      <w:pPr>
        <w:numPr>
          <w:ilvl w:val="0"/>
          <w:numId w:val="3"/>
        </w:numPr>
        <w:spacing w:after="0" w:afterAutospacing="0" w:before="0" w:beforeAutospacing="0" w:lineRule="auto"/>
        <w:ind w:left="720" w:hanging="360"/>
      </w:pPr>
      <w:r w:rsidDel="00000000" w:rsidR="00000000" w:rsidRPr="00000000">
        <w:rPr>
          <w:rtl w:val="0"/>
        </w:rPr>
        <w:t xml:space="preserve"> Table of contents with page numbers (number the pages in your book as well as you need to refer to page numbers during your presentation.)</w:t>
      </w:r>
    </w:p>
    <w:p w:rsidR="00000000" w:rsidDel="00000000" w:rsidP="00000000" w:rsidRDefault="00000000" w:rsidRPr="00000000" w14:paraId="00000012">
      <w:pPr>
        <w:numPr>
          <w:ilvl w:val="0"/>
          <w:numId w:val="3"/>
        </w:numPr>
        <w:spacing w:after="0" w:afterAutospacing="0" w:before="0" w:beforeAutospacing="0" w:lineRule="auto"/>
        <w:ind w:left="720" w:hanging="360"/>
      </w:pPr>
      <w:r w:rsidDel="00000000" w:rsidR="00000000" w:rsidRPr="00000000">
        <w:rPr>
          <w:rtl w:val="0"/>
        </w:rPr>
        <w:t xml:space="preserve"> Overview - Provide a brief overview of the client and your campaign proposal. Include why your client wants to pursue this program.</w:t>
      </w:r>
    </w:p>
    <w:p w:rsidR="00000000" w:rsidDel="00000000" w:rsidP="00000000" w:rsidRDefault="00000000" w:rsidRPr="00000000" w14:paraId="00000013">
      <w:pPr>
        <w:numPr>
          <w:ilvl w:val="0"/>
          <w:numId w:val="3"/>
        </w:numPr>
        <w:spacing w:after="0" w:afterAutospacing="0" w:before="0" w:beforeAutospacing="0" w:lineRule="auto"/>
        <w:ind w:left="720" w:hanging="360"/>
      </w:pPr>
      <w:r w:rsidDel="00000000" w:rsidR="00000000" w:rsidRPr="00000000">
        <w:rPr>
          <w:rtl w:val="0"/>
        </w:rPr>
        <w:t xml:space="preserve"> SWOT Analysis (has been completed earlier this semester). Please make the corrections needed.</w:t>
      </w:r>
    </w:p>
    <w:p w:rsidR="00000000" w:rsidDel="00000000" w:rsidP="00000000" w:rsidRDefault="00000000" w:rsidRPr="00000000" w14:paraId="00000014">
      <w:pPr>
        <w:numPr>
          <w:ilvl w:val="0"/>
          <w:numId w:val="3"/>
        </w:numPr>
        <w:spacing w:after="0" w:afterAutospacing="0" w:before="0" w:beforeAutospacing="0" w:lineRule="auto"/>
        <w:ind w:left="720" w:hanging="360"/>
      </w:pPr>
      <w:r w:rsidDel="00000000" w:rsidR="00000000" w:rsidRPr="00000000">
        <w:rPr>
          <w:rtl w:val="0"/>
        </w:rPr>
        <w:t xml:space="preserve"> Situation Analysis which includes:</w:t>
      </w:r>
    </w:p>
    <w:p w:rsidR="00000000" w:rsidDel="00000000" w:rsidP="00000000" w:rsidRDefault="00000000" w:rsidRPr="00000000" w14:paraId="00000015">
      <w:pPr>
        <w:numPr>
          <w:ilvl w:val="1"/>
          <w:numId w:val="3"/>
        </w:numPr>
        <w:spacing w:after="0" w:afterAutospacing="0" w:before="0" w:beforeAutospacing="0" w:lineRule="auto"/>
        <w:ind w:left="1440" w:hanging="360"/>
      </w:pPr>
      <w:r w:rsidDel="00000000" w:rsidR="00000000" w:rsidRPr="00000000">
        <w:rPr>
          <w:rtl w:val="0"/>
        </w:rPr>
        <w:t xml:space="preserve">Problem statement – What you are addressing. </w:t>
      </w:r>
    </w:p>
    <w:p w:rsidR="00000000" w:rsidDel="00000000" w:rsidP="00000000" w:rsidRDefault="00000000" w:rsidRPr="00000000" w14:paraId="00000016">
      <w:pPr>
        <w:numPr>
          <w:ilvl w:val="1"/>
          <w:numId w:val="3"/>
        </w:numPr>
        <w:spacing w:after="0" w:afterAutospacing="0" w:before="0" w:beforeAutospacing="0" w:lineRule="auto"/>
        <w:ind w:left="1440" w:hanging="360"/>
      </w:pPr>
      <w:r w:rsidDel="00000000" w:rsidR="00000000" w:rsidRPr="00000000">
        <w:rPr>
          <w:rtl w:val="0"/>
        </w:rPr>
        <w:t xml:space="preserve"> Mission statement of your client</w:t>
      </w:r>
    </w:p>
    <w:p w:rsidR="00000000" w:rsidDel="00000000" w:rsidP="00000000" w:rsidRDefault="00000000" w:rsidRPr="00000000" w14:paraId="00000017">
      <w:pPr>
        <w:numPr>
          <w:ilvl w:val="1"/>
          <w:numId w:val="3"/>
        </w:numPr>
        <w:spacing w:after="0" w:afterAutospacing="0" w:before="0" w:beforeAutospacing="0" w:lineRule="auto"/>
        <w:ind w:left="1440" w:hanging="360"/>
      </w:pPr>
      <w:r w:rsidDel="00000000" w:rsidR="00000000" w:rsidRPr="00000000">
        <w:rPr>
          <w:rtl w:val="0"/>
        </w:rPr>
        <w:t xml:space="preserve"> Background/secondary research</w:t>
      </w:r>
    </w:p>
    <w:p w:rsidR="00000000" w:rsidDel="00000000" w:rsidP="00000000" w:rsidRDefault="00000000" w:rsidRPr="00000000" w14:paraId="00000018">
      <w:pPr>
        <w:numPr>
          <w:ilvl w:val="1"/>
          <w:numId w:val="3"/>
        </w:numPr>
        <w:spacing w:after="0" w:afterAutospacing="0" w:before="0" w:beforeAutospacing="0" w:lineRule="auto"/>
        <w:ind w:left="1440" w:hanging="360"/>
      </w:pPr>
      <w:r w:rsidDel="00000000" w:rsidR="00000000" w:rsidRPr="00000000">
        <w:rPr>
          <w:rtl w:val="0"/>
        </w:rPr>
        <w:t xml:space="preserve"> Primary Research</w:t>
      </w:r>
    </w:p>
    <w:p w:rsidR="00000000" w:rsidDel="00000000" w:rsidP="00000000" w:rsidRDefault="00000000" w:rsidRPr="00000000" w14:paraId="00000019">
      <w:pPr>
        <w:numPr>
          <w:ilvl w:val="1"/>
          <w:numId w:val="3"/>
        </w:numPr>
        <w:spacing w:after="0" w:afterAutospacing="0" w:before="0" w:beforeAutospacing="0" w:lineRule="auto"/>
        <w:ind w:left="1440" w:hanging="360"/>
      </w:pPr>
      <w:r w:rsidDel="00000000" w:rsidR="00000000" w:rsidRPr="00000000">
        <w:rPr>
          <w:rtl w:val="0"/>
        </w:rPr>
        <w:t xml:space="preserve">Any competition affecting the problem</w:t>
      </w:r>
    </w:p>
    <w:p w:rsidR="00000000" w:rsidDel="00000000" w:rsidP="00000000" w:rsidRDefault="00000000" w:rsidRPr="00000000" w14:paraId="0000001A">
      <w:pPr>
        <w:numPr>
          <w:ilvl w:val="1"/>
          <w:numId w:val="3"/>
        </w:numPr>
        <w:spacing w:after="0" w:afterAutospacing="0" w:before="0" w:beforeAutospacing="0" w:lineRule="auto"/>
        <w:ind w:left="1440" w:hanging="360"/>
      </w:pPr>
      <w:r w:rsidDel="00000000" w:rsidR="00000000" w:rsidRPr="00000000">
        <w:rPr>
          <w:rtl w:val="0"/>
        </w:rPr>
        <w:t xml:space="preserve">Stakeholders/publics affecting the problem</w:t>
      </w:r>
    </w:p>
    <w:p w:rsidR="00000000" w:rsidDel="00000000" w:rsidP="00000000" w:rsidRDefault="00000000" w:rsidRPr="00000000" w14:paraId="0000001B">
      <w:pPr>
        <w:numPr>
          <w:ilvl w:val="1"/>
          <w:numId w:val="3"/>
        </w:numPr>
        <w:spacing w:after="0" w:afterAutospacing="0" w:before="0" w:beforeAutospacing="0" w:lineRule="auto"/>
        <w:ind w:left="1440" w:hanging="360"/>
      </w:pPr>
      <w:r w:rsidDel="00000000" w:rsidR="00000000" w:rsidRPr="00000000">
        <w:rPr>
          <w:rtl w:val="0"/>
        </w:rPr>
        <w:t xml:space="preserve">Stakeholders/publics could help alleviate the problem  </w:t>
      </w:r>
    </w:p>
    <w:p w:rsidR="00000000" w:rsidDel="00000000" w:rsidP="00000000" w:rsidRDefault="00000000" w:rsidRPr="00000000" w14:paraId="0000001C">
      <w:pPr>
        <w:numPr>
          <w:ilvl w:val="1"/>
          <w:numId w:val="3"/>
        </w:numPr>
        <w:spacing w:after="0" w:afterAutospacing="0" w:before="0" w:beforeAutospacing="0" w:lineRule="auto"/>
        <w:ind w:left="1440" w:hanging="360"/>
      </w:pPr>
      <w:r w:rsidDel="00000000" w:rsidR="00000000" w:rsidRPr="00000000">
        <w:rPr>
          <w:rtl w:val="0"/>
        </w:rPr>
        <w:t xml:space="preserve">Target Audience for the Campaign</w:t>
      </w:r>
    </w:p>
    <w:p w:rsidR="00000000" w:rsidDel="00000000" w:rsidP="00000000" w:rsidRDefault="00000000" w:rsidRPr="00000000" w14:paraId="0000001D">
      <w:pPr>
        <w:numPr>
          <w:ilvl w:val="0"/>
          <w:numId w:val="3"/>
        </w:numPr>
        <w:spacing w:after="0" w:afterAutospacing="0" w:before="0" w:beforeAutospacing="0" w:lineRule="auto"/>
        <w:ind w:left="720" w:hanging="360"/>
      </w:pPr>
      <w:r w:rsidDel="00000000" w:rsidR="00000000" w:rsidRPr="00000000">
        <w:rPr>
          <w:rtl w:val="0"/>
        </w:rPr>
        <w:t xml:space="preserve">Goals/Objectives</w:t>
      </w:r>
    </w:p>
    <w:p w:rsidR="00000000" w:rsidDel="00000000" w:rsidP="00000000" w:rsidRDefault="00000000" w:rsidRPr="00000000" w14:paraId="0000001E">
      <w:pPr>
        <w:numPr>
          <w:ilvl w:val="1"/>
          <w:numId w:val="3"/>
        </w:numPr>
        <w:spacing w:after="0" w:afterAutospacing="0" w:before="0" w:beforeAutospacing="0" w:lineRule="auto"/>
        <w:ind w:left="1440" w:hanging="360"/>
      </w:pPr>
      <w:r w:rsidDel="00000000" w:rsidR="00000000" w:rsidRPr="00000000">
        <w:rPr>
          <w:rtl w:val="0"/>
        </w:rPr>
        <w:t xml:space="preserve">Goals (the outcomes you want to produce)  </w:t>
      </w:r>
    </w:p>
    <w:p w:rsidR="00000000" w:rsidDel="00000000" w:rsidP="00000000" w:rsidRDefault="00000000" w:rsidRPr="00000000" w14:paraId="0000001F">
      <w:pPr>
        <w:numPr>
          <w:ilvl w:val="1"/>
          <w:numId w:val="3"/>
        </w:numPr>
        <w:spacing w:after="0" w:afterAutospacing="0" w:before="0" w:beforeAutospacing="0" w:lineRule="auto"/>
        <w:ind w:left="1440" w:hanging="360"/>
      </w:pPr>
      <w:r w:rsidDel="00000000" w:rsidR="00000000" w:rsidRPr="00000000">
        <w:rPr>
          <w:rtl w:val="0"/>
        </w:rPr>
        <w:t xml:space="preserve">Objectives (measurable)</w:t>
      </w:r>
    </w:p>
    <w:p w:rsidR="00000000" w:rsidDel="00000000" w:rsidP="00000000" w:rsidRDefault="00000000" w:rsidRPr="00000000" w14:paraId="00000020">
      <w:pPr>
        <w:numPr>
          <w:ilvl w:val="0"/>
          <w:numId w:val="1"/>
        </w:numPr>
        <w:spacing w:after="0" w:afterAutospacing="0" w:before="0" w:beforeAutospacing="0" w:lineRule="auto"/>
        <w:ind w:left="720" w:hanging="360"/>
        <w:rPr>
          <w:u w:val="none"/>
        </w:rPr>
      </w:pPr>
      <w:r w:rsidDel="00000000" w:rsidR="00000000" w:rsidRPr="00000000">
        <w:rPr>
          <w:rtl w:val="0"/>
        </w:rPr>
        <w:t xml:space="preserve">Execution – how you plan to implement this campaign</w:t>
      </w:r>
    </w:p>
    <w:p w:rsidR="00000000" w:rsidDel="00000000" w:rsidP="00000000" w:rsidRDefault="00000000" w:rsidRPr="00000000" w14:paraId="00000021">
      <w:pPr>
        <w:numPr>
          <w:ilvl w:val="1"/>
          <w:numId w:val="1"/>
        </w:numPr>
        <w:spacing w:after="0" w:afterAutospacing="0" w:before="0" w:beforeAutospacing="0" w:lineRule="auto"/>
        <w:ind w:left="1440" w:hanging="360"/>
        <w:rPr>
          <w:u w:val="none"/>
        </w:rPr>
      </w:pPr>
      <w:r w:rsidDel="00000000" w:rsidR="00000000" w:rsidRPr="00000000">
        <w:rPr>
          <w:rtl w:val="0"/>
        </w:rPr>
        <w:t xml:space="preserve">Strategies (the communication vehicles used.) Be sure there are sufficient strategies to accomplish your objectives. Be specific about the desired outcomes.</w:t>
      </w:r>
    </w:p>
    <w:p w:rsidR="00000000" w:rsidDel="00000000" w:rsidP="00000000" w:rsidRDefault="00000000" w:rsidRPr="00000000" w14:paraId="00000022">
      <w:pPr>
        <w:numPr>
          <w:ilvl w:val="1"/>
          <w:numId w:val="1"/>
        </w:numPr>
        <w:spacing w:after="0" w:afterAutospacing="0" w:before="0" w:beforeAutospacing="0" w:lineRule="auto"/>
        <w:ind w:left="1440" w:hanging="360"/>
        <w:rPr>
          <w:u w:val="none"/>
        </w:rPr>
      </w:pPr>
      <w:r w:rsidDel="00000000" w:rsidR="00000000" w:rsidRPr="00000000">
        <w:rPr>
          <w:rtl w:val="0"/>
        </w:rPr>
        <w:t xml:space="preserve">Tactics (the specifics and include who carries out). Tactics must be directly </w:t>
      </w:r>
      <w:r w:rsidDel="00000000" w:rsidR="00000000" w:rsidRPr="00000000">
        <w:rPr>
          <w:b w:val="1"/>
          <w:rtl w:val="0"/>
        </w:rPr>
        <w:t xml:space="preserve">linked </w:t>
      </w:r>
      <w:r w:rsidDel="00000000" w:rsidR="00000000" w:rsidRPr="00000000">
        <w:rPr>
          <w:rtl w:val="0"/>
        </w:rPr>
        <w:t xml:space="preserve">to your objectives. Be sure there are sufficient tactics to reach your audiences. Focus on the PESO model (see textbook for this) to ensure that your tactics are well-rounded.  </w:t>
      </w:r>
    </w:p>
    <w:p w:rsidR="00000000" w:rsidDel="00000000" w:rsidP="00000000" w:rsidRDefault="00000000" w:rsidRPr="00000000" w14:paraId="00000023">
      <w:pPr>
        <w:numPr>
          <w:ilvl w:val="0"/>
          <w:numId w:val="6"/>
        </w:numPr>
        <w:spacing w:after="0" w:afterAutospacing="0" w:before="0" w:beforeAutospacing="0" w:lineRule="auto"/>
        <w:ind w:left="720" w:hanging="360"/>
        <w:rPr>
          <w:u w:val="none"/>
        </w:rPr>
      </w:pPr>
      <w:r w:rsidDel="00000000" w:rsidR="00000000" w:rsidRPr="00000000">
        <w:rPr>
          <w:rtl w:val="0"/>
        </w:rPr>
        <w:t xml:space="preserve">Measurable Results – how will the success of the campaign be measured</w:t>
      </w:r>
    </w:p>
    <w:p w:rsidR="00000000" w:rsidDel="00000000" w:rsidP="00000000" w:rsidRDefault="00000000" w:rsidRPr="00000000" w14:paraId="00000024">
      <w:pPr>
        <w:numPr>
          <w:ilvl w:val="0"/>
          <w:numId w:val="6"/>
        </w:numPr>
        <w:spacing w:after="0" w:afterAutospacing="0" w:before="0" w:beforeAutospacing="0" w:lineRule="auto"/>
        <w:ind w:left="720" w:hanging="360"/>
        <w:rPr>
          <w:u w:val="none"/>
        </w:rPr>
      </w:pPr>
      <w:r w:rsidDel="00000000" w:rsidR="00000000" w:rsidRPr="00000000">
        <w:rPr>
          <w:rtl w:val="0"/>
        </w:rPr>
        <w:t xml:space="preserve">Recommendations and Conclusion (what’s next memo)</w:t>
      </w:r>
    </w:p>
    <w:p w:rsidR="00000000" w:rsidDel="00000000" w:rsidP="00000000" w:rsidRDefault="00000000" w:rsidRPr="00000000" w14:paraId="00000025">
      <w:pPr>
        <w:numPr>
          <w:ilvl w:val="1"/>
          <w:numId w:val="6"/>
        </w:numPr>
        <w:spacing w:after="0" w:afterAutospacing="0" w:before="0" w:beforeAutospacing="0" w:lineRule="auto"/>
        <w:ind w:left="1440" w:hanging="360"/>
        <w:rPr>
          <w:u w:val="none"/>
        </w:rPr>
      </w:pPr>
      <w:r w:rsidDel="00000000" w:rsidR="00000000" w:rsidRPr="00000000">
        <w:rPr>
          <w:rtl w:val="0"/>
        </w:rPr>
        <w:t xml:space="preserve"> Transition from “already done” to looking forward. Provide bullet points with recommendations for the client:</w:t>
      </w:r>
    </w:p>
    <w:p w:rsidR="00000000" w:rsidDel="00000000" w:rsidP="00000000" w:rsidRDefault="00000000" w:rsidRPr="00000000" w14:paraId="00000026">
      <w:pPr>
        <w:numPr>
          <w:ilvl w:val="2"/>
          <w:numId w:val="6"/>
        </w:numPr>
        <w:spacing w:after="0" w:afterAutospacing="0" w:before="0" w:beforeAutospacing="0" w:lineRule="auto"/>
        <w:ind w:left="2160" w:hanging="360"/>
      </w:pPr>
      <w:r w:rsidDel="00000000" w:rsidR="00000000" w:rsidRPr="00000000">
        <w:rPr>
          <w:rtl w:val="0"/>
        </w:rPr>
        <w:t xml:space="preserve">The next three months: Highlight immediate opportunities to capitalize on</w:t>
      </w:r>
    </w:p>
    <w:p w:rsidR="00000000" w:rsidDel="00000000" w:rsidP="00000000" w:rsidRDefault="00000000" w:rsidRPr="00000000" w14:paraId="00000027">
      <w:pPr>
        <w:numPr>
          <w:ilvl w:val="2"/>
          <w:numId w:val="6"/>
        </w:numPr>
        <w:spacing w:after="0" w:afterAutospacing="0" w:before="0" w:beforeAutospacing="0" w:lineRule="auto"/>
        <w:ind w:left="2160" w:hanging="360"/>
      </w:pPr>
      <w:r w:rsidDel="00000000" w:rsidR="00000000" w:rsidRPr="00000000">
        <w:rPr>
          <w:rtl w:val="0"/>
        </w:rPr>
        <w:t xml:space="preserve">The next six months: Highlight mid-term opportunities</w:t>
      </w:r>
    </w:p>
    <w:p w:rsidR="00000000" w:rsidDel="00000000" w:rsidP="00000000" w:rsidRDefault="00000000" w:rsidRPr="00000000" w14:paraId="00000028">
      <w:pPr>
        <w:numPr>
          <w:ilvl w:val="2"/>
          <w:numId w:val="6"/>
        </w:numPr>
        <w:spacing w:after="0" w:afterAutospacing="0" w:before="0" w:beforeAutospacing="0" w:lineRule="auto"/>
        <w:ind w:left="2160" w:hanging="360"/>
      </w:pPr>
      <w:r w:rsidDel="00000000" w:rsidR="00000000" w:rsidRPr="00000000">
        <w:rPr>
          <w:rtl w:val="0"/>
        </w:rPr>
        <w:t xml:space="preserve">The next year (particularly relevant for seasonal events and activities): Highlight longer term opportunities and milestones</w:t>
      </w:r>
    </w:p>
    <w:p w:rsidR="00000000" w:rsidDel="00000000" w:rsidP="00000000" w:rsidRDefault="00000000" w:rsidRPr="00000000" w14:paraId="00000029">
      <w:pPr>
        <w:numPr>
          <w:ilvl w:val="1"/>
          <w:numId w:val="6"/>
        </w:numPr>
        <w:spacing w:after="0" w:afterAutospacing="0" w:before="0" w:beforeAutospacing="0" w:lineRule="auto"/>
        <w:ind w:left="1440" w:hanging="360"/>
      </w:pPr>
      <w:r w:rsidDel="00000000" w:rsidR="00000000" w:rsidRPr="00000000">
        <w:rPr>
          <w:rtl w:val="0"/>
        </w:rPr>
        <w:t xml:space="preserve">Include any other info that you think is relevant to your clients</w:t>
      </w:r>
    </w:p>
    <w:p w:rsidR="00000000" w:rsidDel="00000000" w:rsidP="00000000" w:rsidRDefault="00000000" w:rsidRPr="00000000" w14:paraId="0000002A">
      <w:pPr>
        <w:numPr>
          <w:ilvl w:val="1"/>
          <w:numId w:val="6"/>
        </w:numPr>
        <w:spacing w:after="0" w:afterAutospacing="0" w:before="0" w:beforeAutospacing="0" w:lineRule="auto"/>
        <w:ind w:left="1440" w:hanging="360"/>
      </w:pPr>
      <w:r w:rsidDel="00000000" w:rsidR="00000000" w:rsidRPr="00000000">
        <w:rPr>
          <w:rtl w:val="0"/>
        </w:rPr>
        <w:t xml:space="preserve"> Include non-NC State contact info for at least one team member</w:t>
      </w:r>
    </w:p>
    <w:p w:rsidR="00000000" w:rsidDel="00000000" w:rsidP="00000000" w:rsidRDefault="00000000" w:rsidRPr="00000000" w14:paraId="0000002B">
      <w:pPr>
        <w:numPr>
          <w:ilvl w:val="0"/>
          <w:numId w:val="4"/>
        </w:numPr>
        <w:spacing w:after="0" w:afterAutospacing="0" w:before="0" w:beforeAutospacing="0" w:lineRule="auto"/>
        <w:ind w:left="720" w:hanging="360"/>
        <w:rPr>
          <w:u w:val="none"/>
        </w:rPr>
      </w:pPr>
      <w:r w:rsidDel="00000000" w:rsidR="00000000" w:rsidRPr="00000000">
        <w:rPr>
          <w:rtl w:val="0"/>
        </w:rPr>
        <w:t xml:space="preserve">Reference page (for any secondary research)  </w:t>
      </w:r>
    </w:p>
    <w:p w:rsidR="00000000" w:rsidDel="00000000" w:rsidP="00000000" w:rsidRDefault="00000000" w:rsidRPr="00000000" w14:paraId="0000002C">
      <w:pPr>
        <w:numPr>
          <w:ilvl w:val="0"/>
          <w:numId w:val="4"/>
        </w:numPr>
        <w:spacing w:after="0" w:afterAutospacing="0" w:before="0" w:beforeAutospacing="0" w:lineRule="auto"/>
        <w:ind w:left="720" w:hanging="360"/>
        <w:rPr>
          <w:u w:val="none"/>
        </w:rPr>
      </w:pPr>
      <w:r w:rsidDel="00000000" w:rsidR="00000000" w:rsidRPr="00000000">
        <w:rPr>
          <w:rtl w:val="0"/>
        </w:rPr>
        <w:t xml:space="preserve">Appendices</w:t>
      </w:r>
    </w:p>
    <w:p w:rsidR="00000000" w:rsidDel="00000000" w:rsidP="00000000" w:rsidRDefault="00000000" w:rsidRPr="00000000" w14:paraId="0000002D">
      <w:pPr>
        <w:numPr>
          <w:ilvl w:val="1"/>
          <w:numId w:val="4"/>
        </w:numPr>
        <w:spacing w:after="0" w:afterAutospacing="0" w:before="0" w:beforeAutospacing="0" w:lineRule="auto"/>
        <w:ind w:left="1440" w:hanging="360"/>
        <w:rPr>
          <w:u w:val="none"/>
        </w:rPr>
      </w:pPr>
      <w:r w:rsidDel="00000000" w:rsidR="00000000" w:rsidRPr="00000000">
        <w:rPr>
          <w:rtl w:val="0"/>
        </w:rPr>
        <w:t xml:space="preserve">Where your promotional materials (actual tactics) will be found. Please refer to them inside the report as well (i.e. see appendix A for example). If you mentioned a tactic in the Execution section of the proposal then you MUST have an example in the Appendices.</w:t>
      </w:r>
    </w:p>
    <w:p w:rsidR="00000000" w:rsidDel="00000000" w:rsidP="00000000" w:rsidRDefault="00000000" w:rsidRPr="00000000" w14:paraId="0000002E">
      <w:pPr>
        <w:numPr>
          <w:ilvl w:val="1"/>
          <w:numId w:val="4"/>
        </w:numPr>
        <w:spacing w:after="0" w:afterAutospacing="0" w:before="0" w:beforeAutospacing="0" w:lineRule="auto"/>
        <w:ind w:left="1440" w:hanging="360"/>
        <w:rPr>
          <w:u w:val="none"/>
        </w:rPr>
      </w:pPr>
      <w:r w:rsidDel="00000000" w:rsidR="00000000" w:rsidRPr="00000000">
        <w:rPr>
          <w:rtl w:val="0"/>
        </w:rPr>
        <w:t xml:space="preserve"> Content Calendar – a detail of how this is to be executed. If you have an event then you must have a timetable for the event IN ADDITION to the timetable for the entire campaign. (can be included in Appendices).</w:t>
      </w:r>
    </w:p>
    <w:p w:rsidR="00000000" w:rsidDel="00000000" w:rsidP="00000000" w:rsidRDefault="00000000" w:rsidRPr="00000000" w14:paraId="0000002F">
      <w:pPr>
        <w:numPr>
          <w:ilvl w:val="1"/>
          <w:numId w:val="4"/>
        </w:numPr>
        <w:spacing w:after="240" w:before="0" w:beforeAutospacing="0" w:lineRule="auto"/>
        <w:ind w:left="1440" w:hanging="360"/>
        <w:rPr>
          <w:u w:val="none"/>
        </w:rPr>
      </w:pPr>
      <w:r w:rsidDel="00000000" w:rsidR="00000000" w:rsidRPr="00000000">
        <w:rPr>
          <w:rtl w:val="0"/>
        </w:rPr>
        <w:t xml:space="preserve"> Budget – give serious thought to this. Talking with your client about actual numbers (can be included in Appendices).</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spacing w:after="240" w:before="240" w:lineRule="auto"/>
        <w:rPr>
          <w:b w:val="1"/>
          <w:color w:val="262626"/>
        </w:rPr>
      </w:pPr>
      <w:r w:rsidDel="00000000" w:rsidR="00000000" w:rsidRPr="00000000">
        <w:br w:type="page"/>
      </w:r>
      <w:r w:rsidDel="00000000" w:rsidR="00000000" w:rsidRPr="00000000">
        <w:rPr>
          <w:rtl w:val="0"/>
        </w:rPr>
      </w:r>
    </w:p>
    <w:p w:rsidR="00000000" w:rsidDel="00000000" w:rsidP="00000000" w:rsidRDefault="00000000" w:rsidRPr="00000000" w14:paraId="00000032">
      <w:pPr>
        <w:pStyle w:val="Heading1"/>
        <w:spacing w:after="240" w:before="240" w:lineRule="auto"/>
        <w:rPr/>
      </w:pPr>
      <w:bookmarkStart w:colFirst="0" w:colLast="0" w:name="_9yoyttd2g1rf" w:id="4"/>
      <w:bookmarkEnd w:id="4"/>
      <w:r w:rsidDel="00000000" w:rsidR="00000000" w:rsidRPr="00000000">
        <w:rPr>
          <w:rtl w:val="0"/>
        </w:rPr>
        <w:t xml:space="preserve">Final Presentation Structure</w:t>
      </w:r>
    </w:p>
    <w:p w:rsidR="00000000" w:rsidDel="00000000" w:rsidP="00000000" w:rsidRDefault="00000000" w:rsidRPr="00000000" w14:paraId="00000033">
      <w:pPr>
        <w:spacing w:after="240" w:before="240" w:lineRule="auto"/>
        <w:rPr>
          <w:color w:val="262626"/>
        </w:rPr>
      </w:pPr>
      <w:r w:rsidDel="00000000" w:rsidR="00000000" w:rsidRPr="00000000">
        <w:rPr>
          <w:color w:val="262626"/>
          <w:rtl w:val="0"/>
        </w:rPr>
        <w:t xml:space="preserve">• Provide an overview of your plan: include a synopsis of your problem/opportunity, consider including a truncated SWOT analysis.</w:t>
        <w:br w:type="textWrapping"/>
        <w:t xml:space="preserve">• Spend time focusing on what you set out to do in your plan.</w:t>
      </w:r>
    </w:p>
    <w:p w:rsidR="00000000" w:rsidDel="00000000" w:rsidP="00000000" w:rsidRDefault="00000000" w:rsidRPr="00000000" w14:paraId="00000034">
      <w:pPr>
        <w:spacing w:after="240" w:before="240" w:lineRule="auto"/>
        <w:rPr>
          <w:color w:val="262626"/>
        </w:rPr>
      </w:pPr>
      <w:r w:rsidDel="00000000" w:rsidR="00000000" w:rsidRPr="00000000">
        <w:rPr>
          <w:color w:val="262626"/>
          <w:rtl w:val="0"/>
        </w:rPr>
        <w:t xml:space="preserve">• What is your objective?</w:t>
      </w:r>
    </w:p>
    <w:p w:rsidR="00000000" w:rsidDel="00000000" w:rsidP="00000000" w:rsidRDefault="00000000" w:rsidRPr="00000000" w14:paraId="00000035">
      <w:pPr>
        <w:spacing w:after="240" w:before="240" w:lineRule="auto"/>
        <w:rPr>
          <w:color w:val="262626"/>
        </w:rPr>
      </w:pPr>
      <w:r w:rsidDel="00000000" w:rsidR="00000000" w:rsidRPr="00000000">
        <w:rPr>
          <w:color w:val="262626"/>
          <w:rtl w:val="0"/>
        </w:rPr>
        <w:t xml:space="preserve">• What are your key strategies and tactics?</w:t>
        <w:br w:type="textWrapping"/>
        <w:t xml:space="preserve">• SHOW your work — screenshots, templates, etc.</w:t>
        <w:br w:type="textWrapping"/>
        <w:t xml:space="preserve">• What’s next? What do you recommend the client do in the near - to - mid-term to capitalize on your work?</w:t>
        <w:br w:type="textWrapping"/>
        <w:t xml:space="preserve">• Any “big ideas” you want to highlight? Are there things that you wish you had time or budget for that your client should consider going forward?</w:t>
      </w:r>
    </w:p>
    <w:p w:rsidR="00000000" w:rsidDel="00000000" w:rsidP="00000000" w:rsidRDefault="00000000" w:rsidRPr="00000000" w14:paraId="00000036">
      <w:pPr>
        <w:spacing w:after="240" w:before="240" w:lineRule="auto"/>
        <w:rPr>
          <w:color w:val="262626"/>
        </w:rPr>
      </w:pPr>
      <w:r w:rsidDel="00000000" w:rsidR="00000000" w:rsidRPr="00000000">
        <w:rPr>
          <w:color w:val="262626"/>
          <w:rtl w:val="0"/>
        </w:rPr>
        <w:t xml:space="preserve">General Tips:</w:t>
        <w:br w:type="textWrapping"/>
        <w:t xml:space="preserve">• Try not to use Google Slides for your final presentation visuals</w:t>
        <w:br w:type="textWrapping"/>
        <w:t xml:space="preserve">• Choose a theme that matches your plan (photos, fonts, colors)</w:t>
        <w:br w:type="textWrapping"/>
        <w:t xml:space="preserve">• Make sure everyone participates &amp; is ready to answer questions. • Be excited!</w:t>
      </w:r>
    </w:p>
    <w:p w:rsidR="00000000" w:rsidDel="00000000" w:rsidP="00000000" w:rsidRDefault="00000000" w:rsidRPr="00000000" w14:paraId="00000037">
      <w:pPr>
        <w:spacing w:after="240" w:before="240" w:lineRule="auto"/>
        <w:rPr>
          <w:color w:val="262626"/>
        </w:rPr>
      </w:pPr>
      <w:r w:rsidDel="00000000" w:rsidR="00000000" w:rsidRPr="00000000">
        <w:rPr>
          <w:color w:val="262626"/>
          <w:rtl w:val="0"/>
        </w:rPr>
        <w:t xml:space="preserve">Your team will present at the end of the semester and you MUST dress BUSINESS PROFESSIONAL on the day your team presents to your client.</w:t>
      </w:r>
    </w:p>
    <w:p w:rsidR="00000000" w:rsidDel="00000000" w:rsidP="00000000" w:rsidRDefault="00000000" w:rsidRPr="00000000" w14:paraId="00000038">
      <w:pPr>
        <w:spacing w:after="240" w:before="240" w:lineRule="auto"/>
        <w:rPr>
          <w:color w:val="262626"/>
        </w:rPr>
      </w:pPr>
      <w:r w:rsidDel="00000000" w:rsidR="00000000" w:rsidRPr="00000000">
        <w:rPr>
          <w:color w:val="262626"/>
          <w:rtl w:val="0"/>
        </w:rPr>
        <w:t xml:space="preserve">I am trying to help you better navigate the workplace as most of you will be graduating after this semester and moving into your careers. It is a good idea to go ahead and prepare for this. Remember, it is almost always better to be overdressed than underdressed when going to a job interview or going to your first day of work. You may end up in a casual environment that allows for jeans and tennis shoes but you need to learn that from the work culture and not show up the first day in tennis shoes to find out that more professional dress is the workplace norm there. Below are some general guidelines to think about when choosing what to wear for your presentations and agency visit.</w:t>
      </w:r>
    </w:p>
    <w:p w:rsidR="00000000" w:rsidDel="00000000" w:rsidP="00000000" w:rsidRDefault="00000000" w:rsidRPr="00000000" w14:paraId="00000039">
      <w:pPr>
        <w:spacing w:after="240" w:before="240" w:lineRule="auto"/>
        <w:rPr>
          <w:color w:val="262626"/>
        </w:rPr>
      </w:pPr>
      <w:r w:rsidDel="00000000" w:rsidR="00000000" w:rsidRPr="00000000">
        <w:rPr>
          <w:color w:val="262626"/>
          <w:rtl w:val="0"/>
        </w:rPr>
        <w:t xml:space="preserve">There are two major cultural factors to consider when deciding on what business casual means at a specific workplace: where you are and what industry you’re in. Culturally speaking, the East Coast tends to be more formal than the West Coast at the workplace. While “business casual” in New York may mean khakis and a blazer with dress shoes, in LA it may mean jeans and a dress shirt. Similarly, certain industries tend toward more or less conservative cultures. Finance and law, for example, tend towards the conservative, while tech companies are usually a bit laxer.</w:t>
      </w:r>
    </w:p>
    <w:p w:rsidR="00000000" w:rsidDel="00000000" w:rsidP="00000000" w:rsidRDefault="00000000" w:rsidRPr="00000000" w14:paraId="0000003A">
      <w:pPr>
        <w:spacing w:after="240" w:before="240" w:lineRule="auto"/>
        <w:rPr>
          <w:color w:val="262626"/>
        </w:rPr>
      </w:pPr>
      <w:r w:rsidDel="00000000" w:rsidR="00000000" w:rsidRPr="00000000">
        <w:rPr>
          <w:color w:val="262626"/>
          <w:rtl w:val="0"/>
        </w:rPr>
        <w:t xml:space="preserve">A good rule of thumb is to think about how client-facing the industry is you are going into. The more client-facing you are, the more buttoned-up it serves you to be. If you almost never see clients, you may be able to dress on the more casual side of business casual. If you end up working for an agency then there may be times that you can dress casually when you aren’t working directly with the client, but then on the days and times you are presenting to the client then you probably want to dress up more.</w:t>
      </w:r>
    </w:p>
    <w:p w:rsidR="00000000" w:rsidDel="00000000" w:rsidP="00000000" w:rsidRDefault="00000000" w:rsidRPr="00000000" w14:paraId="0000003B">
      <w:pPr>
        <w:spacing w:after="240" w:before="240" w:lineRule="auto"/>
        <w:rPr>
          <w:color w:val="262626"/>
        </w:rPr>
      </w:pPr>
      <w:r w:rsidDel="00000000" w:rsidR="00000000" w:rsidRPr="00000000">
        <w:rPr>
          <w:color w:val="262626"/>
          <w:rtl w:val="0"/>
        </w:rPr>
        <w:t xml:space="preserve">While business casual is a subjective, ill-defined thing, there are some wardrobe pieces that you can generally count on as being appropriate.</w:t>
      </w:r>
    </w:p>
    <w:p w:rsidR="00000000" w:rsidDel="00000000" w:rsidP="00000000" w:rsidRDefault="00000000" w:rsidRPr="00000000" w14:paraId="0000003C">
      <w:pPr>
        <w:spacing w:after="240" w:before="240" w:lineRule="auto"/>
        <w:rPr>
          <w:color w:val="262626"/>
        </w:rPr>
      </w:pPr>
      <w:r w:rsidDel="00000000" w:rsidR="00000000" w:rsidRPr="00000000">
        <w:rPr>
          <w:color w:val="262626"/>
          <w:rtl w:val="0"/>
        </w:rPr>
        <w:t xml:space="preserve">Business Casual (Many of you refer to this as Snappy Casual): • Sheath dresses</w:t>
        <w:br w:type="textWrapping"/>
        <w:t xml:space="preserve">• Button-down shirts</w:t>
        <w:br w:type="textWrapping"/>
        <w:t xml:space="preserve">• Blazers/sports coats</w:t>
      </w:r>
    </w:p>
    <w:p w:rsidR="00000000" w:rsidDel="00000000" w:rsidP="00000000" w:rsidRDefault="00000000" w:rsidRPr="00000000" w14:paraId="0000003D">
      <w:pPr>
        <w:spacing w:after="240" w:before="240" w:lineRule="auto"/>
        <w:rPr>
          <w:color w:val="262626"/>
        </w:rPr>
      </w:pPr>
      <w:r w:rsidDel="00000000" w:rsidR="00000000" w:rsidRPr="00000000">
        <w:rPr>
          <w:color w:val="262626"/>
          <w:rtl w:val="0"/>
        </w:rPr>
        <w:t xml:space="preserve">• Slacks</w:t>
        <w:br w:type="textWrapping"/>
        <w:t xml:space="preserve">• Black/Dark blue/Khaki pants • Pencil skirts</w:t>
        <w:br w:type="textWrapping"/>
        <w:t xml:space="preserve">• Sweaters</w:t>
        <w:br w:type="textWrapping"/>
        <w:t xml:space="preserve">• Dress shoes/socks</w:t>
      </w:r>
    </w:p>
    <w:p w:rsidR="00000000" w:rsidDel="00000000" w:rsidP="00000000" w:rsidRDefault="00000000" w:rsidRPr="00000000" w14:paraId="0000003E">
      <w:pPr>
        <w:spacing w:after="240" w:before="240" w:lineRule="auto"/>
        <w:rPr>
          <w:color w:val="262626"/>
        </w:rPr>
      </w:pPr>
      <w:r w:rsidDel="00000000" w:rsidR="00000000" w:rsidRPr="00000000">
        <w:rPr>
          <w:color w:val="262626"/>
          <w:rtl w:val="0"/>
        </w:rPr>
        <w:t xml:space="preserve">You don’t have to wear a dress or a coat and tie for business casual as you see sweaters, and pants are appropriate, but shoes can really make a difference.</w:t>
      </w:r>
    </w:p>
    <w:p w:rsidR="00000000" w:rsidDel="00000000" w:rsidP="00000000" w:rsidRDefault="00000000" w:rsidRPr="00000000" w14:paraId="0000003F">
      <w:pPr>
        <w:spacing w:after="240" w:before="240" w:lineRule="auto"/>
        <w:rPr>
          <w:color w:val="262626"/>
        </w:rPr>
      </w:pPr>
      <w:r w:rsidDel="00000000" w:rsidR="00000000" w:rsidRPr="00000000">
        <w:rPr>
          <w:color w:val="262626"/>
          <w:rtl w:val="0"/>
        </w:rPr>
        <w:t xml:space="preserve">What to Avoid</w:t>
      </w:r>
    </w:p>
    <w:p w:rsidR="00000000" w:rsidDel="00000000" w:rsidP="00000000" w:rsidRDefault="00000000" w:rsidRPr="00000000" w14:paraId="00000040">
      <w:pPr>
        <w:spacing w:after="240" w:before="240" w:lineRule="auto"/>
        <w:rPr>
          <w:color w:val="262626"/>
        </w:rPr>
      </w:pPr>
      <w:r w:rsidDel="00000000" w:rsidR="00000000" w:rsidRPr="00000000">
        <w:rPr>
          <w:color w:val="262626"/>
          <w:rtl w:val="0"/>
        </w:rPr>
        <w:t xml:space="preserve">Speaking of polished and professional (or not), there are some pieces that have no place in a business casual wardrobe:</w:t>
      </w:r>
    </w:p>
    <w:p w:rsidR="00000000" w:rsidDel="00000000" w:rsidP="00000000" w:rsidRDefault="00000000" w:rsidRPr="00000000" w14:paraId="00000041">
      <w:pPr>
        <w:numPr>
          <w:ilvl w:val="0"/>
          <w:numId w:val="5"/>
        </w:numPr>
        <w:spacing w:after="0" w:afterAutospacing="0" w:before="240" w:lineRule="auto"/>
        <w:ind w:left="720" w:hanging="360"/>
        <w:rPr>
          <w:color w:val="262626"/>
        </w:rPr>
      </w:pPr>
      <w:r w:rsidDel="00000000" w:rsidR="00000000" w:rsidRPr="00000000">
        <w:rPr>
          <w:color w:val="262626"/>
          <w:rtl w:val="0"/>
        </w:rPr>
        <w:t xml:space="preserve">Shorts</w:t>
      </w:r>
    </w:p>
    <w:p w:rsidR="00000000" w:rsidDel="00000000" w:rsidP="00000000" w:rsidRDefault="00000000" w:rsidRPr="00000000" w14:paraId="00000042">
      <w:pPr>
        <w:numPr>
          <w:ilvl w:val="0"/>
          <w:numId w:val="5"/>
        </w:numPr>
        <w:spacing w:after="0" w:afterAutospacing="0" w:before="0" w:beforeAutospacing="0" w:lineRule="auto"/>
        <w:ind w:left="720" w:hanging="360"/>
        <w:rPr>
          <w:color w:val="262626"/>
        </w:rPr>
      </w:pPr>
      <w:r w:rsidDel="00000000" w:rsidR="00000000" w:rsidRPr="00000000">
        <w:rPr>
          <w:color w:val="262626"/>
          <w:rtl w:val="0"/>
        </w:rPr>
        <w:t xml:space="preserve">Athletic wear (including socks)</w:t>
      </w:r>
    </w:p>
    <w:p w:rsidR="00000000" w:rsidDel="00000000" w:rsidP="00000000" w:rsidRDefault="00000000" w:rsidRPr="00000000" w14:paraId="00000043">
      <w:pPr>
        <w:numPr>
          <w:ilvl w:val="0"/>
          <w:numId w:val="5"/>
        </w:numPr>
        <w:spacing w:after="0" w:afterAutospacing="0" w:before="0" w:beforeAutospacing="0" w:lineRule="auto"/>
        <w:ind w:left="720" w:hanging="360"/>
        <w:rPr>
          <w:color w:val="262626"/>
        </w:rPr>
      </w:pPr>
      <w:r w:rsidDel="00000000" w:rsidR="00000000" w:rsidRPr="00000000">
        <w:rPr>
          <w:color w:val="262626"/>
          <w:rtl w:val="0"/>
        </w:rPr>
        <w:t xml:space="preserve">T-shirts (especially with offensive/inappropriate messages)</w:t>
      </w:r>
    </w:p>
    <w:p w:rsidR="00000000" w:rsidDel="00000000" w:rsidP="00000000" w:rsidRDefault="00000000" w:rsidRPr="00000000" w14:paraId="00000044">
      <w:pPr>
        <w:numPr>
          <w:ilvl w:val="0"/>
          <w:numId w:val="5"/>
        </w:numPr>
        <w:spacing w:after="0" w:afterAutospacing="0" w:before="0" w:beforeAutospacing="0" w:lineRule="auto"/>
        <w:ind w:left="720" w:hanging="360"/>
        <w:rPr>
          <w:color w:val="262626"/>
        </w:rPr>
      </w:pPr>
      <w:r w:rsidDel="00000000" w:rsidR="00000000" w:rsidRPr="00000000">
        <w:rPr>
          <w:color w:val="262626"/>
          <w:rtl w:val="0"/>
        </w:rPr>
        <w:t xml:space="preserve">Ripped jeans</w:t>
      </w:r>
    </w:p>
    <w:p w:rsidR="00000000" w:rsidDel="00000000" w:rsidP="00000000" w:rsidRDefault="00000000" w:rsidRPr="00000000" w14:paraId="00000045">
      <w:pPr>
        <w:numPr>
          <w:ilvl w:val="0"/>
          <w:numId w:val="5"/>
        </w:numPr>
        <w:spacing w:after="0" w:afterAutospacing="0" w:before="0" w:beforeAutospacing="0" w:lineRule="auto"/>
        <w:ind w:left="720" w:hanging="360"/>
        <w:rPr>
          <w:color w:val="262626"/>
        </w:rPr>
      </w:pPr>
      <w:r w:rsidDel="00000000" w:rsidR="00000000" w:rsidRPr="00000000">
        <w:rPr>
          <w:color w:val="262626"/>
          <w:rtl w:val="0"/>
        </w:rPr>
        <w:t xml:space="preserve">Flip-flops</w:t>
      </w:r>
    </w:p>
    <w:p w:rsidR="00000000" w:rsidDel="00000000" w:rsidP="00000000" w:rsidRDefault="00000000" w:rsidRPr="00000000" w14:paraId="00000046">
      <w:pPr>
        <w:numPr>
          <w:ilvl w:val="0"/>
          <w:numId w:val="5"/>
        </w:numPr>
        <w:spacing w:after="240" w:before="0" w:beforeAutospacing="0" w:lineRule="auto"/>
        <w:ind w:left="720" w:hanging="360"/>
        <w:rPr>
          <w:color w:val="262626"/>
        </w:rPr>
      </w:pPr>
      <w:r w:rsidDel="00000000" w:rsidR="00000000" w:rsidRPr="00000000">
        <w:rPr>
          <w:color w:val="262626"/>
          <w:rtl w:val="0"/>
        </w:rPr>
        <w:t xml:space="preserve">Tennis shoes</w:t>
      </w:r>
    </w:p>
    <w:p w:rsidR="00000000" w:rsidDel="00000000" w:rsidP="00000000" w:rsidRDefault="00000000" w:rsidRPr="00000000" w14:paraId="0000004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240" w:lineRule="auto"/>
    </w:pPr>
    <w:rPr>
      <w:b w:val="1"/>
      <w:color w:val="262626"/>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